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DDFB6" w14:textId="1CEBC3F7" w:rsidR="00CD1B27" w:rsidRDefault="00CD1B27" w:rsidP="00CD1B27">
      <w:pPr>
        <w:jc w:val="center"/>
        <w:rPr>
          <w:rFonts w:cstheme="minorHAnsi"/>
          <w:b/>
          <w:sz w:val="28"/>
          <w:szCs w:val="28"/>
          <w:u w:val="single"/>
          <w:shd w:val="clear" w:color="auto" w:fill="FFFFFF"/>
        </w:rPr>
      </w:pPr>
      <w:r>
        <w:rPr>
          <w:rFonts w:cstheme="minorHAnsi"/>
          <w:b/>
          <w:sz w:val="28"/>
          <w:szCs w:val="28"/>
          <w:u w:val="single"/>
          <w:shd w:val="clear" w:color="auto" w:fill="FFFFFF"/>
        </w:rPr>
        <w:t>Writing at St Michael’s</w:t>
      </w:r>
    </w:p>
    <w:p w14:paraId="5886CFC6" w14:textId="77777777" w:rsidR="00CD1B27" w:rsidRDefault="00F5083F" w:rsidP="00CD1B27">
      <w:pPr>
        <w:jc w:val="center"/>
        <w:rPr>
          <w:rFonts w:cstheme="minorHAnsi"/>
          <w:b/>
          <w:sz w:val="28"/>
          <w:szCs w:val="28"/>
          <w:u w:val="single"/>
          <w:shd w:val="clear" w:color="auto" w:fill="FFFFFF"/>
        </w:rPr>
      </w:pPr>
      <w:r w:rsidRPr="00F5083F">
        <w:rPr>
          <w:rFonts w:cstheme="minorHAnsi"/>
          <w:b/>
          <w:sz w:val="28"/>
          <w:szCs w:val="28"/>
          <w:u w:val="single"/>
          <w:shd w:val="clear" w:color="auto" w:fill="FFFFFF"/>
        </w:rPr>
        <w:t>Intent</w:t>
      </w:r>
    </w:p>
    <w:p w14:paraId="2923CC8D" w14:textId="24C328CE" w:rsidR="00EB7953" w:rsidRDefault="00F8268D" w:rsidP="00CD1B27">
      <w:pPr>
        <w:jc w:val="both"/>
        <w:rPr>
          <w:rFonts w:cstheme="minorHAnsi"/>
        </w:rPr>
      </w:pPr>
      <w:r w:rsidRPr="00EB7953">
        <w:rPr>
          <w:rFonts w:cstheme="minorHAnsi"/>
          <w:b/>
          <w:u w:val="single"/>
        </w:rPr>
        <w:br/>
      </w:r>
      <w:r w:rsidRPr="00EB7953">
        <w:rPr>
          <w:rFonts w:cstheme="minorHAnsi"/>
          <w:shd w:val="clear" w:color="auto" w:fill="FFFFFF"/>
        </w:rPr>
        <w:t>​</w:t>
      </w:r>
      <w:r w:rsidR="00EB7953" w:rsidRPr="00EB7953">
        <w:rPr>
          <w:rFonts w:cstheme="minorHAnsi"/>
          <w:shd w:val="clear" w:color="auto" w:fill="FFFFFF"/>
        </w:rPr>
        <w:t xml:space="preserve">At St. Michaels CE Primary we recognise that writing is integral to all aspects of </w:t>
      </w:r>
      <w:r w:rsidR="00D845D5" w:rsidRPr="00EB7953">
        <w:rPr>
          <w:rFonts w:cstheme="minorHAnsi"/>
          <w:shd w:val="clear" w:color="auto" w:fill="FFFFFF"/>
        </w:rPr>
        <w:t>life,</w:t>
      </w:r>
      <w:r w:rsidR="00EB7953" w:rsidRPr="00EB7953">
        <w:rPr>
          <w:rFonts w:cstheme="minorHAnsi"/>
          <w:shd w:val="clear" w:color="auto" w:fill="FFFFFF"/>
        </w:rPr>
        <w:t xml:space="preserve"> and we mindfully endeavour to ensure that children develop a lifelong, </w:t>
      </w:r>
      <w:r w:rsidR="00D845D5" w:rsidRPr="00EB7953">
        <w:rPr>
          <w:rFonts w:cstheme="minorHAnsi"/>
          <w:shd w:val="clear" w:color="auto" w:fill="FFFFFF"/>
        </w:rPr>
        <w:t>healthy,</w:t>
      </w:r>
      <w:r w:rsidR="00EB7953" w:rsidRPr="00EB7953">
        <w:rPr>
          <w:rFonts w:cstheme="minorHAnsi"/>
          <w:shd w:val="clear" w:color="auto" w:fill="FFFFFF"/>
        </w:rPr>
        <w:t xml:space="preserve"> and enthusiastic attitude towards writing. </w:t>
      </w:r>
      <w:r w:rsidR="00EB7953" w:rsidRPr="00EB7953">
        <w:rPr>
          <w:rFonts w:cstheme="minorHAnsi"/>
        </w:rPr>
        <w:t>The skill of writing enables pupils to communicate with themselves and others while documenting and conveying their knowledge and ideas. Building on experiences, it encourages expression and higher order thinking skills to develop. Thus, creating a culture of writing in our school ensures our children are given the best opportunities to build their capacity and confidence in a range of writing styles</w:t>
      </w:r>
      <w:r w:rsidR="00EB7953">
        <w:rPr>
          <w:rFonts w:cstheme="minorHAnsi"/>
        </w:rPr>
        <w:t>.</w:t>
      </w:r>
    </w:p>
    <w:p w14:paraId="147FD6BE" w14:textId="39FF9667" w:rsidR="00CD1B27" w:rsidRPr="00CD1B27" w:rsidRDefault="00CD1B27" w:rsidP="00CD1B27">
      <w:pPr>
        <w:jc w:val="center"/>
        <w:rPr>
          <w:b/>
          <w:bCs/>
          <w:sz w:val="28"/>
          <w:szCs w:val="28"/>
          <w:u w:val="single"/>
        </w:rPr>
      </w:pPr>
      <w:r w:rsidRPr="00F5083F">
        <w:rPr>
          <w:b/>
          <w:bCs/>
          <w:sz w:val="28"/>
          <w:szCs w:val="28"/>
          <w:u w:val="single"/>
        </w:rPr>
        <w:t>Implementation</w:t>
      </w:r>
    </w:p>
    <w:p w14:paraId="5D6AFABD" w14:textId="77777777" w:rsidR="00EB7953" w:rsidRDefault="00EB7953" w:rsidP="00612302">
      <w:pPr>
        <w:jc w:val="both"/>
        <w:rPr>
          <w:rFonts w:cstheme="minorHAnsi"/>
          <w:b/>
          <w:u w:val="single"/>
        </w:rPr>
      </w:pPr>
      <w:r>
        <w:rPr>
          <w:rFonts w:cstheme="minorHAnsi"/>
          <w:b/>
          <w:u w:val="single"/>
        </w:rPr>
        <w:t xml:space="preserve">Talk for Writing </w:t>
      </w:r>
    </w:p>
    <w:p w14:paraId="25224B72" w14:textId="03AE1D3E" w:rsidR="000B2BAE" w:rsidRDefault="00EB7953" w:rsidP="00612302">
      <w:pPr>
        <w:jc w:val="both"/>
      </w:pPr>
      <w:r>
        <w:t xml:space="preserve">The Pie Corbett Talk for Writing </w:t>
      </w:r>
      <w:r w:rsidR="000B2BAE">
        <w:t>combined with</w:t>
      </w:r>
      <w:r>
        <w:t xml:space="preserve"> Storytelling techniques are used throughout the school </w:t>
      </w:r>
      <w:r w:rsidR="000B2BAE">
        <w:t>as part of a toolkit of strategies</w:t>
      </w:r>
      <w:r>
        <w:t xml:space="preserve"> with which to teach writing. </w:t>
      </w:r>
      <w:r w:rsidR="000B2BAE">
        <w:t xml:space="preserve">The importance of oracy as an integral part of writing </w:t>
      </w:r>
      <w:r w:rsidR="000B2BAE">
        <w:t>is embedded through both fiction and non-fiction writing and involves techniques such as story maps, boxing up ideas into paragraphs as well as literacy games to develop vocabulary</w:t>
      </w:r>
      <w:r w:rsidR="000B2BAE">
        <w:t xml:space="preserve">. </w:t>
      </w:r>
    </w:p>
    <w:p w14:paraId="68598FCC" w14:textId="73798EF6" w:rsidR="000B2BAE" w:rsidRPr="000B2BAE" w:rsidRDefault="000B2BAE" w:rsidP="00612302">
      <w:pPr>
        <w:jc w:val="both"/>
        <w:rPr>
          <w:b/>
          <w:bCs/>
          <w:u w:val="single"/>
        </w:rPr>
      </w:pPr>
      <w:r w:rsidRPr="000B2BAE">
        <w:rPr>
          <w:b/>
          <w:bCs/>
          <w:u w:val="single"/>
        </w:rPr>
        <w:t>Progression of Key Skills</w:t>
      </w:r>
    </w:p>
    <w:p w14:paraId="196E6A35" w14:textId="4070D730" w:rsidR="000B2BAE" w:rsidRDefault="000B2BAE" w:rsidP="00612302">
      <w:pPr>
        <w:jc w:val="both"/>
      </w:pPr>
      <w:r>
        <w:t>The Writing curriculum is carefully curated to ensure that all units of work across an academic year, a Key Stage and across the school ensure a progression of key skills such as phonics, SPAG</w:t>
      </w:r>
      <w:r w:rsidR="0045039E">
        <w:t xml:space="preserve">, </w:t>
      </w:r>
      <w:r w:rsidR="00D845D5">
        <w:t>composition,</w:t>
      </w:r>
      <w:r w:rsidR="0045039E">
        <w:t xml:space="preserve"> </w:t>
      </w:r>
      <w:r>
        <w:t>and handwriting.</w:t>
      </w:r>
    </w:p>
    <w:p w14:paraId="52D5E9DC" w14:textId="1BC62FE2" w:rsidR="000B2BAE" w:rsidRPr="00CD1B27" w:rsidRDefault="000B2BAE" w:rsidP="00612302">
      <w:pPr>
        <w:jc w:val="both"/>
        <w:rPr>
          <w:b/>
          <w:bCs/>
          <w:u w:val="single"/>
        </w:rPr>
      </w:pPr>
      <w:r w:rsidRPr="00CD1B27">
        <w:rPr>
          <w:b/>
          <w:bCs/>
          <w:u w:val="single"/>
        </w:rPr>
        <w:t>Phonics</w:t>
      </w:r>
      <w:r w:rsidR="00F5083F" w:rsidRPr="00CD1B27">
        <w:rPr>
          <w:b/>
          <w:bCs/>
          <w:u w:val="single"/>
        </w:rPr>
        <w:t>,</w:t>
      </w:r>
      <w:r w:rsidRPr="00CD1B27">
        <w:rPr>
          <w:b/>
          <w:bCs/>
          <w:u w:val="single"/>
        </w:rPr>
        <w:t xml:space="preserve"> Spelling</w:t>
      </w:r>
      <w:r w:rsidR="00F5083F" w:rsidRPr="00CD1B27">
        <w:rPr>
          <w:b/>
          <w:bCs/>
          <w:u w:val="single"/>
        </w:rPr>
        <w:t xml:space="preserve"> and Grammar</w:t>
      </w:r>
    </w:p>
    <w:p w14:paraId="28C04B26" w14:textId="4F318174" w:rsidR="00F5083F" w:rsidRDefault="000B2BAE" w:rsidP="00612302">
      <w:pPr>
        <w:jc w:val="both"/>
      </w:pPr>
      <w:r>
        <w:t xml:space="preserve">To support the children in their journey to reach a high standard of </w:t>
      </w:r>
      <w:r>
        <w:t>writing</w:t>
      </w:r>
      <w:r>
        <w:t>, they need to be explicitly taught the</w:t>
      </w:r>
      <w:r w:rsidR="0045039E">
        <w:t xml:space="preserve"> spelling</w:t>
      </w:r>
      <w:r>
        <w:t xml:space="preserve"> skills needed. Daily phonics takes place in EYFS and </w:t>
      </w:r>
      <w:r w:rsidR="0045039E">
        <w:t>Key Stage</w:t>
      </w:r>
      <w:r>
        <w:t xml:space="preserve"> 1 giving the children the opportunity to learn a new pattern, practise it and apply it in a range of activities. From Y2-6, spelling lessons take place. This will ensure that the appropriate spelling patterns have been taught.</w:t>
      </w:r>
      <w:r w:rsidR="0045039E">
        <w:t xml:space="preserve"> </w:t>
      </w:r>
      <w:r w:rsidR="00F5083F" w:rsidRPr="00406B69">
        <w:rPr>
          <w:rFonts w:cstheme="minorHAnsi"/>
          <w:shd w:val="clear" w:color="auto" w:fill="FFFFFF"/>
        </w:rPr>
        <w:t> </w:t>
      </w:r>
      <w:r w:rsidR="00F5083F">
        <w:t>In order to maintain rigour and accuracy within children’s writing and satisfy the demands of the new curriculum, children may also have specific focussed lessons on grammar skills.</w:t>
      </w:r>
    </w:p>
    <w:p w14:paraId="656D3866" w14:textId="1FF22D4B" w:rsidR="000B2BAE" w:rsidRDefault="0045039E" w:rsidP="00612302">
      <w:pPr>
        <w:jc w:val="both"/>
      </w:pPr>
      <w:r>
        <w:t>See Phonics Policy.</w:t>
      </w:r>
    </w:p>
    <w:p w14:paraId="740BF53C" w14:textId="77777777" w:rsidR="00F5083F" w:rsidRPr="00406B69" w:rsidRDefault="00F5083F" w:rsidP="00F5083F">
      <w:pPr>
        <w:jc w:val="both"/>
        <w:rPr>
          <w:b/>
          <w:u w:val="single"/>
        </w:rPr>
      </w:pPr>
      <w:r w:rsidRPr="00406B69">
        <w:rPr>
          <w:b/>
          <w:u w:val="single"/>
        </w:rPr>
        <w:t>The Learning Environment</w:t>
      </w:r>
    </w:p>
    <w:p w14:paraId="09CBE66D" w14:textId="77777777" w:rsidR="00F5083F" w:rsidRDefault="00F5083F" w:rsidP="00F5083F">
      <w:pPr>
        <w:jc w:val="both"/>
      </w:pPr>
      <w:r>
        <w:t>Classrooms have working wall displays of the learning journey and prompts to support teaching and learning as well as prompts and reminders to stimulate children’s writing. As we value children’s writing, displays will include examples of work to celebrate achievements.</w:t>
      </w:r>
    </w:p>
    <w:p w14:paraId="36CAC258" w14:textId="77777777" w:rsidR="00EB7953" w:rsidRDefault="00EB7953" w:rsidP="00612302">
      <w:pPr>
        <w:jc w:val="both"/>
        <w:rPr>
          <w:b/>
          <w:u w:val="single"/>
        </w:rPr>
      </w:pPr>
      <w:r w:rsidRPr="00EB7953">
        <w:rPr>
          <w:b/>
          <w:u w:val="single"/>
        </w:rPr>
        <w:t>EYFS</w:t>
      </w:r>
    </w:p>
    <w:p w14:paraId="1B8E713A" w14:textId="77777777" w:rsidR="00EB7953" w:rsidRDefault="00EB7953" w:rsidP="00612302">
      <w:pPr>
        <w:jc w:val="both"/>
      </w:pPr>
      <w:r>
        <w:t xml:space="preserve">Writing forms a central part of the Communication and language and Literacy areas of development. We believe the foundation for writing is built on children’s oral work and children are encouraged to express their ideas at every opportunity throughout each of the Early Learning Goals. Staff model use of language and create opportunities for children to develop their talk in every lesson. </w:t>
      </w:r>
      <w:r w:rsidR="00985F21">
        <w:t>P</w:t>
      </w:r>
      <w:r>
        <w:t>lanning clearly demonstrates this focus and include</w:t>
      </w:r>
      <w:r w:rsidR="00985F21">
        <w:t>s</w:t>
      </w:r>
      <w:r>
        <w:t xml:space="preserve"> early Talk for Writing techniques and storytelling.</w:t>
      </w:r>
      <w:r w:rsidR="00985F21">
        <w:t xml:space="preserve"> In addition to cross-curricular opportunities, specific writing objectives are planned in order to begin giving children the skills they will need as writers. A wide range of writing materials are always available to children in the classroom and a specific role play area which complements </w:t>
      </w:r>
      <w:r w:rsidR="00985F21">
        <w:lastRenderedPageBreak/>
        <w:t>the termly topic is used to provide a real purpose for children’s early writing. We recognise both the importance of the teacher acting as scribe on occasions, in order to create stories and the importance of children writing freely as emergent writers.</w:t>
      </w:r>
    </w:p>
    <w:p w14:paraId="429A8DF2" w14:textId="77777777" w:rsidR="00985F21" w:rsidRPr="00985F21" w:rsidRDefault="00985F21" w:rsidP="00612302">
      <w:pPr>
        <w:jc w:val="both"/>
        <w:rPr>
          <w:b/>
          <w:u w:val="single"/>
        </w:rPr>
      </w:pPr>
      <w:r w:rsidRPr="00985F21">
        <w:rPr>
          <w:b/>
          <w:u w:val="single"/>
        </w:rPr>
        <w:t xml:space="preserve">Key Stage 1 </w:t>
      </w:r>
    </w:p>
    <w:p w14:paraId="7C65BB91" w14:textId="77777777" w:rsidR="0045039E" w:rsidRDefault="00985F21" w:rsidP="00612302">
      <w:pPr>
        <w:jc w:val="both"/>
      </w:pPr>
      <w:r>
        <w:t xml:space="preserve">We continue to provide a wide range of planned and incidental opportunities for children to develop their writing skills. We ensure that activities are purposeful and linked to other curriculum areas which provide contexts for children to apply their skills, endeavouring to ensure real audiences as often as possible. </w:t>
      </w:r>
    </w:p>
    <w:p w14:paraId="69965713" w14:textId="77777777" w:rsidR="0045039E" w:rsidRDefault="00985F21" w:rsidP="00612302">
      <w:pPr>
        <w:jc w:val="both"/>
      </w:pPr>
      <w:r>
        <w:t xml:space="preserve">Our learning objectives are taken from the English New Curriculum which we use in conjunction with Talk for Writing techniques to support our planning of the teaching sequence; ensuring children develop their writing skills across a wide range of genres. Through the Talk for Writing techniques, an emphasis is still placed on children developing their oral skills as a prerequisite to writing and a wide range of speaking and listening and drama techniques are used to provide children with opportunities to explore and extend their talk as a preparation for writing. </w:t>
      </w:r>
    </w:p>
    <w:p w14:paraId="512B8F85" w14:textId="77777777" w:rsidR="0045039E" w:rsidRDefault="00985F21" w:rsidP="00612302">
      <w:pPr>
        <w:jc w:val="both"/>
      </w:pPr>
      <w:r>
        <w:t>We make clear links with children’s reading skills and texts are often used as a basis for developing writing</w:t>
      </w:r>
      <w:r w:rsidR="0045039E">
        <w:t xml:space="preserve"> with r</w:t>
      </w:r>
      <w:r>
        <w:t xml:space="preserve">eading and writing objectives being clearly linked in teacher’s planning. </w:t>
      </w:r>
    </w:p>
    <w:p w14:paraId="3E444884" w14:textId="4439D065" w:rsidR="00985F21" w:rsidRDefault="0045039E" w:rsidP="00612302">
      <w:pPr>
        <w:jc w:val="both"/>
      </w:pPr>
      <w:r>
        <w:t xml:space="preserve">A range of techniques </w:t>
      </w:r>
      <w:r>
        <w:t>are</w:t>
      </w:r>
      <w:r>
        <w:t xml:space="preserve"> used to teach writing. </w:t>
      </w:r>
      <w:r w:rsidR="00985F21">
        <w:t>Children take part in text analysis activities in order to imitate the work of others before attempting work of their own. Teachers plan for modelled writing activities (using the teacher as a model and a scribe for the pupils’ ideas), guided writing groups (allowing staff to focus on particular objectives with different ability groups</w:t>
      </w:r>
      <w:proofErr w:type="gramStart"/>
      <w:r w:rsidR="00985F21">
        <w:t>), and</w:t>
      </w:r>
      <w:proofErr w:type="gramEnd"/>
      <w:r w:rsidR="00985F21">
        <w:t xml:space="preserve"> writing frameworks which provide structure for the children as they begin to write in a variety of genres as well as plentiful opportunities are given for independent writing. </w:t>
      </w:r>
    </w:p>
    <w:p w14:paraId="5C9ED45B" w14:textId="77777777" w:rsidR="00985F21" w:rsidRPr="00985F21" w:rsidRDefault="00985F21" w:rsidP="00612302">
      <w:pPr>
        <w:jc w:val="both"/>
        <w:rPr>
          <w:b/>
          <w:u w:val="single"/>
        </w:rPr>
      </w:pPr>
      <w:r w:rsidRPr="00985F21">
        <w:rPr>
          <w:b/>
          <w:u w:val="single"/>
        </w:rPr>
        <w:t xml:space="preserve">Key Stage 2 </w:t>
      </w:r>
    </w:p>
    <w:p w14:paraId="09803062" w14:textId="7EB874B9" w:rsidR="0045039E" w:rsidRDefault="0045039E" w:rsidP="00612302">
      <w:pPr>
        <w:jc w:val="both"/>
      </w:pPr>
      <w:r>
        <w:t>As in Key Stage 1, w</w:t>
      </w:r>
      <w:r w:rsidR="00985F21">
        <w:t>e continue to use the English New Curriculum</w:t>
      </w:r>
      <w:r>
        <w:t xml:space="preserve"> to form the basis of our planning</w:t>
      </w:r>
      <w:r w:rsidR="00985F21">
        <w:t xml:space="preserve">. This guides us in the variety of genres we need to ensure children have access to. It also provides a model for the sequence of teaching whilst enabling us to achieve equal coverage across the key stage. Whilst focussing on developing key skills, teachers’ planning also aims to make links across the curriculum and uses topic themes, as well as educational visits and special events to provide real contexts for </w:t>
      </w:r>
      <w:r w:rsidR="00CD1B27">
        <w:t>writing and</w:t>
      </w:r>
      <w:r>
        <w:t xml:space="preserve"> an opportunity to write </w:t>
      </w:r>
      <w:r w:rsidR="00985F21">
        <w:t xml:space="preserve">for real audiences. We recognise that where children see a </w:t>
      </w:r>
      <w:r w:rsidR="00D845D5">
        <w:t>purpose,</w:t>
      </w:r>
      <w:r w:rsidR="00985F21">
        <w:t xml:space="preserve"> they will be </w:t>
      </w:r>
      <w:r w:rsidR="00CD1B27">
        <w:t>motivated,</w:t>
      </w:r>
      <w:r w:rsidR="00985F21">
        <w:t xml:space="preserve"> and the quality of their writing will be enhanced. </w:t>
      </w:r>
    </w:p>
    <w:p w14:paraId="38F0B8EB" w14:textId="2C8EC2D8" w:rsidR="00CD1B27" w:rsidRDefault="00985F21" w:rsidP="00612302">
      <w:pPr>
        <w:jc w:val="both"/>
        <w:rPr>
          <w:rFonts w:cstheme="minorHAnsi"/>
          <w:shd w:val="clear" w:color="auto" w:fill="FFFFFF"/>
        </w:rPr>
      </w:pPr>
      <w:r>
        <w:t xml:space="preserve">Clear learning-focussed objectives and related success criteria are provided for every writing lesson. </w:t>
      </w:r>
      <w:r w:rsidR="00406B69">
        <w:t xml:space="preserve">Children </w:t>
      </w:r>
      <w:r w:rsidR="00406B69" w:rsidRPr="00406B69">
        <w:rPr>
          <w:rFonts w:cstheme="minorHAnsi"/>
          <w:shd w:val="clear" w:color="auto" w:fill="FFFFFF"/>
        </w:rPr>
        <w:t xml:space="preserve">will learn how to proof-read, </w:t>
      </w:r>
      <w:r w:rsidR="00CD1B27" w:rsidRPr="00406B69">
        <w:rPr>
          <w:rFonts w:cstheme="minorHAnsi"/>
          <w:shd w:val="clear" w:color="auto" w:fill="FFFFFF"/>
        </w:rPr>
        <w:t>edit,</w:t>
      </w:r>
      <w:r w:rsidR="00406B69" w:rsidRPr="00406B69">
        <w:rPr>
          <w:rFonts w:cstheme="minorHAnsi"/>
          <w:shd w:val="clear" w:color="auto" w:fill="FFFFFF"/>
        </w:rPr>
        <w:t xml:space="preserve"> and evaluate</w:t>
      </w:r>
      <w:r w:rsidR="0045039E">
        <w:rPr>
          <w:rFonts w:cstheme="minorHAnsi"/>
          <w:shd w:val="clear" w:color="auto" w:fill="FFFFFF"/>
        </w:rPr>
        <w:t xml:space="preserve"> theirs and others writing.</w:t>
      </w:r>
      <w:r w:rsidR="00406B69">
        <w:rPr>
          <w:rFonts w:cstheme="minorHAnsi"/>
          <w:shd w:val="clear" w:color="auto" w:fill="FFFFFF"/>
        </w:rPr>
        <w:t xml:space="preserve"> </w:t>
      </w:r>
      <w:r w:rsidR="00406B69" w:rsidRPr="00406B69">
        <w:rPr>
          <w:rFonts w:cstheme="minorHAnsi"/>
          <w:shd w:val="clear" w:color="auto" w:fill="FFFFFF"/>
        </w:rPr>
        <w:t xml:space="preserve">Quality over quantity is prioritised, with time provided for editing, redrafting, </w:t>
      </w:r>
      <w:r w:rsidR="0045039E" w:rsidRPr="00406B69">
        <w:rPr>
          <w:rFonts w:cstheme="minorHAnsi"/>
          <w:shd w:val="clear" w:color="auto" w:fill="FFFFFF"/>
        </w:rPr>
        <w:t>publishing,</w:t>
      </w:r>
      <w:r w:rsidR="00406B69" w:rsidRPr="00406B69">
        <w:rPr>
          <w:rFonts w:cstheme="minorHAnsi"/>
          <w:shd w:val="clear" w:color="auto" w:fill="FFFFFF"/>
        </w:rPr>
        <w:t xml:space="preserve"> and self-reflection.</w:t>
      </w:r>
    </w:p>
    <w:p w14:paraId="5BDE7471" w14:textId="22ABEEB1" w:rsidR="00F5083F" w:rsidRPr="00CD1B27" w:rsidRDefault="00F5083F" w:rsidP="00CD1B27">
      <w:pPr>
        <w:jc w:val="center"/>
        <w:rPr>
          <w:rFonts w:cstheme="minorHAnsi"/>
          <w:shd w:val="clear" w:color="auto" w:fill="FFFFFF"/>
        </w:rPr>
      </w:pPr>
      <w:r w:rsidRPr="00F5083F">
        <w:rPr>
          <w:rFonts w:cstheme="minorHAnsi"/>
          <w:b/>
          <w:bCs/>
          <w:sz w:val="28"/>
          <w:szCs w:val="28"/>
          <w:u w:val="single"/>
          <w:shd w:val="clear" w:color="auto" w:fill="FFFFFF"/>
        </w:rPr>
        <w:t>Impact</w:t>
      </w:r>
    </w:p>
    <w:p w14:paraId="6E9E5974" w14:textId="77777777" w:rsidR="00406B69" w:rsidRPr="00406B69" w:rsidRDefault="00406B69" w:rsidP="00612302">
      <w:pPr>
        <w:jc w:val="both"/>
        <w:rPr>
          <w:b/>
          <w:u w:val="single"/>
        </w:rPr>
      </w:pPr>
      <w:r w:rsidRPr="00406B69">
        <w:rPr>
          <w:b/>
          <w:u w:val="single"/>
        </w:rPr>
        <w:t>Assessment and recording</w:t>
      </w:r>
    </w:p>
    <w:p w14:paraId="4BDAB3BF" w14:textId="064EE454" w:rsidR="00F8268D" w:rsidRDefault="00406B69" w:rsidP="00612302">
      <w:pPr>
        <w:jc w:val="both"/>
      </w:pPr>
      <w:r>
        <w:t>Informal assessment is on-going and forms part of every lesson, feeding into teacher’s planning. Pupils are involved in self and peer assessment</w:t>
      </w:r>
      <w:r w:rsidR="00F5083F">
        <w:t xml:space="preserve"> in all year groups where appropriate</w:t>
      </w:r>
      <w:r>
        <w:t xml:space="preserve">. Teachers provide feedback to pupils on a daily basis, either in written or verbal form. The staff assess attainment in Writing every term and update </w:t>
      </w:r>
      <w:r w:rsidR="00F5083F">
        <w:t xml:space="preserve">on </w:t>
      </w:r>
      <w:r>
        <w:t xml:space="preserve">Target Tracker. </w:t>
      </w:r>
    </w:p>
    <w:p w14:paraId="202E82ED" w14:textId="77777777" w:rsidR="00406B69" w:rsidRPr="00985F21" w:rsidRDefault="00406B69" w:rsidP="00612302">
      <w:pPr>
        <w:jc w:val="both"/>
      </w:pPr>
    </w:p>
    <w:sectPr w:rsidR="00406B69" w:rsidRPr="00985F21" w:rsidSect="00CD1B27">
      <w:headerReference w:type="default" r:id="rId6"/>
      <w:pgSz w:w="11906" w:h="16838"/>
      <w:pgMar w:top="1062" w:right="827" w:bottom="681" w:left="87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FBC0A" w14:textId="77777777" w:rsidR="00964D8F" w:rsidRDefault="00964D8F" w:rsidP="00F5083F">
      <w:pPr>
        <w:spacing w:after="0" w:line="240" w:lineRule="auto"/>
      </w:pPr>
      <w:r>
        <w:separator/>
      </w:r>
    </w:p>
  </w:endnote>
  <w:endnote w:type="continuationSeparator" w:id="0">
    <w:p w14:paraId="39550AF7" w14:textId="77777777" w:rsidR="00964D8F" w:rsidRDefault="00964D8F" w:rsidP="00F50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43556" w14:textId="77777777" w:rsidR="00964D8F" w:rsidRDefault="00964D8F" w:rsidP="00F5083F">
      <w:pPr>
        <w:spacing w:after="0" w:line="240" w:lineRule="auto"/>
      </w:pPr>
      <w:r>
        <w:separator/>
      </w:r>
    </w:p>
  </w:footnote>
  <w:footnote w:type="continuationSeparator" w:id="0">
    <w:p w14:paraId="6FF6A4DF" w14:textId="77777777" w:rsidR="00964D8F" w:rsidRDefault="00964D8F" w:rsidP="00F50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2B4F2" w14:textId="0B2FF542" w:rsidR="00CD1B27" w:rsidRPr="003845B3" w:rsidRDefault="00CD1B27" w:rsidP="00CD1B27">
    <w:pPr>
      <w:pStyle w:val="IntenseQuote"/>
      <w:pBdr>
        <w:bottom w:val="single" w:sz="4" w:space="4" w:color="000000" w:themeColor="text1"/>
      </w:pBdr>
      <w:jc w:val="center"/>
      <w:rPr>
        <w:rFonts w:asciiTheme="majorHAnsi" w:hAnsiTheme="majorHAnsi" w:cstheme="majorHAnsi"/>
        <w:i w:val="0"/>
        <w:iCs w:val="0"/>
        <w:color w:val="000000" w:themeColor="text1"/>
      </w:rPr>
    </w:pPr>
    <w:r w:rsidRPr="003845B3">
      <w:rPr>
        <w:rFonts w:asciiTheme="majorHAnsi" w:hAnsiTheme="majorHAnsi" w:cstheme="majorHAnsi"/>
        <w:i w:val="0"/>
        <w:iCs w:val="0"/>
        <w:noProof/>
        <w:color w:val="000000" w:themeColor="text1"/>
      </w:rPr>
      <mc:AlternateContent>
        <mc:Choice Requires="wps">
          <w:drawing>
            <wp:anchor distT="0" distB="0" distL="114300" distR="114300" simplePos="0" relativeHeight="251659264" behindDoc="0" locked="0" layoutInCell="1" allowOverlap="1" wp14:anchorId="64B33228" wp14:editId="140481C8">
              <wp:simplePos x="0" y="0"/>
              <wp:positionH relativeFrom="column">
                <wp:posOffset>3976534</wp:posOffset>
              </wp:positionH>
              <wp:positionV relativeFrom="paragraph">
                <wp:posOffset>-253529</wp:posOffset>
              </wp:positionV>
              <wp:extent cx="648677" cy="586154"/>
              <wp:effectExtent l="0" t="0" r="0" b="0"/>
              <wp:wrapNone/>
              <wp:docPr id="1" name="Text Box 1"/>
              <wp:cNvGraphicFramePr/>
              <a:graphic xmlns:a="http://schemas.openxmlformats.org/drawingml/2006/main">
                <a:graphicData uri="http://schemas.microsoft.com/office/word/2010/wordprocessingShape">
                  <wps:wsp>
                    <wps:cNvSpPr txBox="1"/>
                    <wps:spPr>
                      <a:xfrm>
                        <a:off x="0" y="0"/>
                        <a:ext cx="648677" cy="586154"/>
                      </a:xfrm>
                      <a:prstGeom prst="rect">
                        <a:avLst/>
                      </a:prstGeom>
                      <a:solidFill>
                        <a:schemeClr val="lt1"/>
                      </a:solidFill>
                      <a:ln w="6350">
                        <a:noFill/>
                      </a:ln>
                    </wps:spPr>
                    <wps:txbx>
                      <w:txbxContent>
                        <w:p w14:paraId="4AE5604F" w14:textId="77777777" w:rsidR="00CD1B27" w:rsidRDefault="00CD1B27" w:rsidP="00CD1B27">
                          <w:r>
                            <w:rPr>
                              <w:noProof/>
                            </w:rPr>
                            <w:drawing>
                              <wp:inline distT="0" distB="0" distL="0" distR="0" wp14:anchorId="61CA7FF8" wp14:editId="309C36E5">
                                <wp:extent cx="306070" cy="488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2-30 at 19.02.32.png"/>
                                        <pic:cNvPicPr/>
                                      </pic:nvPicPr>
                                      <pic:blipFill>
                                        <a:blip r:embed="rId1"/>
                                        <a:stretch>
                                          <a:fillRect/>
                                        </a:stretch>
                                      </pic:blipFill>
                                      <pic:spPr>
                                        <a:xfrm>
                                          <a:off x="0" y="0"/>
                                          <a:ext cx="306070" cy="4883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4B33228" id="_x0000_t202" coordsize="21600,21600" o:spt="202" path="m,l,21600r21600,l21600,xe">
              <v:stroke joinstyle="miter"/>
              <v:path gradientshapeok="t" o:connecttype="rect"/>
            </v:shapetype>
            <v:shape id="Text Box 1" o:spid="_x0000_s1026" type="#_x0000_t202" style="position:absolute;left:0;text-align:left;margin-left:313.1pt;margin-top:-19.95pt;width:51.1pt;height:46.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" fillcolor="white [3201]" stroked="f" strokeweight=".5pt">
              <v:textbox>
                <w:txbxContent>
                  <w:p w14:paraId="4AE5604F" w14:textId="77777777" w:rsidR="00CD1B27" w:rsidRDefault="00CD1B27" w:rsidP="00CD1B27">
                    <w:r>
                      <w:rPr>
                        <w:noProof/>
                      </w:rPr>
                      <w:drawing>
                        <wp:inline distT="0" distB="0" distL="0" distR="0" wp14:anchorId="61CA7FF8" wp14:editId="309C36E5">
                          <wp:extent cx="306070" cy="488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2-30 at 19.02.32.png"/>
                                  <pic:cNvPicPr/>
                                </pic:nvPicPr>
                                <pic:blipFill>
                                  <a:blip r:embed="rId1"/>
                                  <a:stretch>
                                    <a:fillRect/>
                                  </a:stretch>
                                </pic:blipFill>
                                <pic:spPr>
                                  <a:xfrm>
                                    <a:off x="0" y="0"/>
                                    <a:ext cx="306070" cy="488315"/>
                                  </a:xfrm>
                                  <a:prstGeom prst="rect">
                                    <a:avLst/>
                                  </a:prstGeom>
                                </pic:spPr>
                              </pic:pic>
                            </a:graphicData>
                          </a:graphic>
                        </wp:inline>
                      </w:drawing>
                    </w:r>
                  </w:p>
                </w:txbxContent>
              </v:textbox>
            </v:shape>
          </w:pict>
        </mc:Fallback>
      </mc:AlternateContent>
    </w:r>
    <w:r w:rsidRPr="003845B3">
      <w:rPr>
        <w:rFonts w:asciiTheme="majorHAnsi" w:hAnsiTheme="majorHAnsi" w:cstheme="majorHAnsi"/>
        <w:i w:val="0"/>
        <w:iCs w:val="0"/>
        <w:color w:val="000000" w:themeColor="text1"/>
      </w:rPr>
      <w:t>St Michael’s CE Primary School</w:t>
    </w:r>
  </w:p>
  <w:p w14:paraId="4114AC3D" w14:textId="77777777" w:rsidR="00CD1B27" w:rsidRPr="00BA72D4" w:rsidRDefault="00CD1B27" w:rsidP="00CD1B27">
    <w:pPr>
      <w:jc w:val="center"/>
      <w:rPr>
        <w:rFonts w:asciiTheme="majorHAnsi" w:hAnsiTheme="majorHAnsi" w:cstheme="majorHAnsi"/>
        <w:b/>
        <w:bCs/>
      </w:rPr>
    </w:pPr>
    <w:r w:rsidRPr="003845B3">
      <w:rPr>
        <w:rFonts w:asciiTheme="majorHAnsi" w:hAnsiTheme="majorHAnsi" w:cstheme="majorHAnsi"/>
        <w:b/>
        <w:bCs/>
      </w:rPr>
      <w:t>Cultivating Respect, Persevering, and Learning with Courage</w:t>
    </w:r>
  </w:p>
  <w:p w14:paraId="48775A84" w14:textId="2FA5EADD" w:rsidR="00F5083F" w:rsidRDefault="00F5083F">
    <w:pPr>
      <w:pStyle w:val="Header"/>
    </w:pPr>
  </w:p>
  <w:p w14:paraId="569242B1" w14:textId="77777777" w:rsidR="00F5083F" w:rsidRDefault="00F508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68D"/>
    <w:rsid w:val="00016E12"/>
    <w:rsid w:val="000B2BAE"/>
    <w:rsid w:val="000D70FB"/>
    <w:rsid w:val="002A5BE9"/>
    <w:rsid w:val="00406B69"/>
    <w:rsid w:val="0045039E"/>
    <w:rsid w:val="00612302"/>
    <w:rsid w:val="00964D8F"/>
    <w:rsid w:val="00985F21"/>
    <w:rsid w:val="00A961B2"/>
    <w:rsid w:val="00CD1B27"/>
    <w:rsid w:val="00D845D5"/>
    <w:rsid w:val="00EB7953"/>
    <w:rsid w:val="00F5083F"/>
    <w:rsid w:val="00F82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EF07A"/>
  <w15:chartTrackingRefBased/>
  <w15:docId w15:val="{CB0CAE87-F48D-48D7-9E54-332C68F7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8268D"/>
    <w:rPr>
      <w:b/>
      <w:bCs/>
    </w:rPr>
  </w:style>
  <w:style w:type="paragraph" w:styleId="Header">
    <w:name w:val="header"/>
    <w:basedOn w:val="Normal"/>
    <w:link w:val="HeaderChar"/>
    <w:uiPriority w:val="99"/>
    <w:unhideWhenUsed/>
    <w:rsid w:val="00F50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83F"/>
  </w:style>
  <w:style w:type="paragraph" w:styleId="Footer">
    <w:name w:val="footer"/>
    <w:basedOn w:val="Normal"/>
    <w:link w:val="FooterChar"/>
    <w:uiPriority w:val="99"/>
    <w:unhideWhenUsed/>
    <w:rsid w:val="00F50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83F"/>
  </w:style>
  <w:style w:type="paragraph" w:styleId="IntenseQuote">
    <w:name w:val="Intense Quote"/>
    <w:basedOn w:val="Normal"/>
    <w:next w:val="Normal"/>
    <w:link w:val="IntenseQuoteChar"/>
    <w:uiPriority w:val="30"/>
    <w:qFormat/>
    <w:rsid w:val="00CD1B27"/>
    <w:pPr>
      <w:pBdr>
        <w:bottom w:val="single" w:sz="4" w:space="4" w:color="5B9BD5" w:themeColor="accent1"/>
      </w:pBdr>
      <w:spacing w:before="200" w:after="280" w:line="240" w:lineRule="auto"/>
      <w:ind w:left="936" w:right="936"/>
    </w:pPr>
    <w:rPr>
      <w:rFonts w:ascii="Arial" w:eastAsiaTheme="minorEastAsia" w:hAnsi="Arial"/>
      <w:b/>
      <w:bCs/>
      <w:i/>
      <w:iCs/>
      <w:color w:val="5B9BD5" w:themeColor="accent1"/>
      <w:sz w:val="24"/>
      <w:szCs w:val="24"/>
      <w:lang w:val="en-US"/>
    </w:rPr>
  </w:style>
  <w:style w:type="character" w:customStyle="1" w:styleId="IntenseQuoteChar">
    <w:name w:val="Intense Quote Char"/>
    <w:basedOn w:val="DefaultParagraphFont"/>
    <w:link w:val="IntenseQuote"/>
    <w:uiPriority w:val="30"/>
    <w:rsid w:val="00CD1B27"/>
    <w:rPr>
      <w:rFonts w:ascii="Arial" w:eastAsiaTheme="minorEastAsia" w:hAnsi="Arial"/>
      <w:b/>
      <w:bCs/>
      <w:i/>
      <w:iCs/>
      <w:color w:val="5B9BD5" w:themeColor="accent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Hayley Leyshon-Brady</cp:lastModifiedBy>
  <cp:revision>2</cp:revision>
  <cp:lastPrinted>2021-07-13T10:35:00Z</cp:lastPrinted>
  <dcterms:created xsi:type="dcterms:W3CDTF">2022-04-06T10:23:00Z</dcterms:created>
  <dcterms:modified xsi:type="dcterms:W3CDTF">2022-04-06T10:23:00Z</dcterms:modified>
</cp:coreProperties>
</file>